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1440" w14:textId="399E11FD" w:rsidR="004413D9" w:rsidRDefault="003E0AE3" w:rsidP="003E0AE3">
      <w:pPr>
        <w:jc w:val="center"/>
      </w:pPr>
      <w:r>
        <w:t>OPIS PRZEDMIOTU ZAMÓWIENIA</w:t>
      </w:r>
    </w:p>
    <w:p w14:paraId="5458C967" w14:textId="77777777" w:rsidR="003E0AE3" w:rsidRDefault="003E0AE3" w:rsidP="003E0AE3">
      <w:pPr>
        <w:rPr>
          <w:rFonts w:ascii="Calibri" w:hAnsi="Calibri" w:cs="Calibri"/>
          <w:b/>
          <w:bCs/>
          <w:sz w:val="20"/>
          <w:szCs w:val="20"/>
        </w:rPr>
      </w:pPr>
    </w:p>
    <w:p w14:paraId="25E9B3C4" w14:textId="482F1E3F" w:rsidR="003E0AE3" w:rsidRPr="003E0AE3" w:rsidRDefault="003E0AE3" w:rsidP="003E0AE3">
      <w:pPr>
        <w:rPr>
          <w:rFonts w:ascii="Calibri" w:hAnsi="Calibri" w:cs="Calibri"/>
          <w:b/>
          <w:bCs/>
        </w:rPr>
      </w:pPr>
      <w:r w:rsidRPr="003E0AE3">
        <w:rPr>
          <w:rFonts w:ascii="Calibri" w:hAnsi="Calibri" w:cs="Calibri"/>
          <w:b/>
          <w:bCs/>
        </w:rPr>
        <w:t>Dostawa drukarki strumieniowej (INKJET PRINTER)</w:t>
      </w:r>
      <w:r>
        <w:rPr>
          <w:rFonts w:ascii="Calibri" w:hAnsi="Calibri" w:cs="Calibri"/>
          <w:b/>
          <w:bCs/>
        </w:rPr>
        <w:t xml:space="preserve"> o </w:t>
      </w:r>
      <w:r w:rsidR="00BB208D">
        <w:rPr>
          <w:rFonts w:ascii="Calibri" w:hAnsi="Calibri" w:cs="Calibri"/>
          <w:b/>
          <w:bCs/>
        </w:rPr>
        <w:t>w</w:t>
      </w:r>
      <w:r w:rsidR="00BB208D" w:rsidRPr="00BB208D">
        <w:rPr>
          <w:rFonts w:ascii="Calibri" w:hAnsi="Calibri" w:cs="Calibri"/>
          <w:b/>
          <w:bCs/>
        </w:rPr>
        <w:t>ymagan</w:t>
      </w:r>
      <w:r w:rsidR="00BB208D">
        <w:rPr>
          <w:rFonts w:ascii="Calibri" w:hAnsi="Calibri" w:cs="Calibri"/>
          <w:b/>
          <w:bCs/>
        </w:rPr>
        <w:t>ych</w:t>
      </w:r>
      <w:r w:rsidR="00BB208D" w:rsidRPr="00BB208D">
        <w:rPr>
          <w:rFonts w:ascii="Calibri" w:hAnsi="Calibri" w:cs="Calibri"/>
          <w:b/>
          <w:bCs/>
        </w:rPr>
        <w:t xml:space="preserve"> minimaln</w:t>
      </w:r>
      <w:r w:rsidR="00BB208D">
        <w:rPr>
          <w:rFonts w:ascii="Calibri" w:hAnsi="Calibri" w:cs="Calibri"/>
          <w:b/>
          <w:bCs/>
        </w:rPr>
        <w:t>ych,</w:t>
      </w:r>
      <w:r w:rsidR="00BB208D" w:rsidRPr="00BB208D">
        <w:rPr>
          <w:rFonts w:ascii="Calibri" w:hAnsi="Calibri" w:cs="Calibri"/>
          <w:b/>
          <w:bCs/>
        </w:rPr>
        <w:t xml:space="preserve"> podstawow</w:t>
      </w:r>
      <w:r w:rsidR="00BB208D">
        <w:rPr>
          <w:rFonts w:ascii="Calibri" w:hAnsi="Calibri" w:cs="Calibri"/>
          <w:b/>
          <w:bCs/>
        </w:rPr>
        <w:t>ych</w:t>
      </w:r>
      <w:r w:rsidR="00BB208D" w:rsidRPr="00BB208D">
        <w:rPr>
          <w:rFonts w:ascii="Calibri" w:hAnsi="Calibri" w:cs="Calibri"/>
          <w:b/>
          <w:bCs/>
        </w:rPr>
        <w:t xml:space="preserve"> parametr</w:t>
      </w:r>
      <w:r w:rsidR="00BB208D">
        <w:rPr>
          <w:rFonts w:ascii="Calibri" w:hAnsi="Calibri" w:cs="Calibri"/>
          <w:b/>
          <w:bCs/>
        </w:rPr>
        <w:t>ach</w:t>
      </w:r>
      <w:r w:rsidR="00BB208D" w:rsidRPr="00BB208D">
        <w:rPr>
          <w:rFonts w:ascii="Calibri" w:hAnsi="Calibri" w:cs="Calibri"/>
          <w:b/>
          <w:bCs/>
        </w:rPr>
        <w:t xml:space="preserve"> oraz warunk</w:t>
      </w:r>
      <w:r w:rsidR="00BB208D">
        <w:rPr>
          <w:rFonts w:ascii="Calibri" w:hAnsi="Calibri" w:cs="Calibri"/>
          <w:b/>
          <w:bCs/>
        </w:rPr>
        <w:t>ach</w:t>
      </w:r>
      <w:r w:rsidR="00BB208D" w:rsidRPr="00BB208D">
        <w:rPr>
          <w:rFonts w:ascii="Calibri" w:hAnsi="Calibri" w:cs="Calibri"/>
          <w:b/>
          <w:bCs/>
        </w:rPr>
        <w:t xml:space="preserve"> równoważności:</w:t>
      </w:r>
      <w:r>
        <w:rPr>
          <w:rFonts w:ascii="Calibri" w:hAnsi="Calibri" w:cs="Calibri"/>
          <w:b/>
          <w:bCs/>
        </w:rPr>
        <w:t>:</w:t>
      </w:r>
    </w:p>
    <w:p w14:paraId="1E89F586" w14:textId="209D9547" w:rsidR="003E0AE3" w:rsidRPr="003E0AE3" w:rsidRDefault="00BB6E99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Obszar drukowania/</w:t>
      </w:r>
      <w:r w:rsidR="003E0AE3" w:rsidRPr="003E0AE3">
        <w:rPr>
          <w:rFonts w:ascii="Calibri" w:hAnsi="Calibri" w:cs="Calibri"/>
          <w:lang w:val="en-GB"/>
        </w:rPr>
        <w:t xml:space="preserve">Printable area: </w:t>
      </w:r>
      <w:r w:rsidR="00EA2294">
        <w:rPr>
          <w:rFonts w:ascii="Calibri" w:hAnsi="Calibri" w:cs="Calibri"/>
          <w:lang w:val="en-GB"/>
        </w:rPr>
        <w:t>Podłoże</w:t>
      </w:r>
      <w:r>
        <w:rPr>
          <w:rFonts w:ascii="Calibri" w:hAnsi="Calibri" w:cs="Calibri"/>
          <w:lang w:val="en-GB"/>
        </w:rPr>
        <w:t>/</w:t>
      </w:r>
      <w:r w:rsidR="003E0AE3" w:rsidRPr="003E0AE3">
        <w:rPr>
          <w:rFonts w:ascii="Calibri" w:hAnsi="Calibri" w:cs="Calibri"/>
          <w:lang w:val="en-GB"/>
        </w:rPr>
        <w:t xml:space="preserve">Substrate &lt; 0.5 mm </w:t>
      </w:r>
      <w:r>
        <w:rPr>
          <w:rFonts w:ascii="Calibri" w:hAnsi="Calibri" w:cs="Calibri"/>
          <w:lang w:val="en-GB"/>
        </w:rPr>
        <w:t>g</w:t>
      </w:r>
      <w:r w:rsidR="00EA2294">
        <w:rPr>
          <w:rFonts w:ascii="Calibri" w:hAnsi="Calibri" w:cs="Calibri"/>
          <w:lang w:val="en-GB"/>
        </w:rPr>
        <w:t>r</w:t>
      </w:r>
      <w:r>
        <w:rPr>
          <w:rFonts w:ascii="Calibri" w:hAnsi="Calibri" w:cs="Calibri"/>
          <w:lang w:val="en-GB"/>
        </w:rPr>
        <w:t>ubość/</w:t>
      </w:r>
      <w:r w:rsidR="003E0AE3" w:rsidRPr="003E0AE3">
        <w:rPr>
          <w:rFonts w:ascii="Calibri" w:hAnsi="Calibri" w:cs="Calibri"/>
          <w:lang w:val="en-GB"/>
        </w:rPr>
        <w:t xml:space="preserve">thickness: 210 mm x 315 mm (8.27 in x 12.4 in) </w:t>
      </w:r>
      <w:r w:rsidR="00EA2294">
        <w:rPr>
          <w:rFonts w:ascii="Calibri" w:hAnsi="Calibri" w:cs="Calibri"/>
          <w:lang w:val="en-GB"/>
        </w:rPr>
        <w:t>Podłoże</w:t>
      </w:r>
      <w:r>
        <w:rPr>
          <w:rFonts w:ascii="Calibri" w:hAnsi="Calibri" w:cs="Calibri"/>
          <w:lang w:val="en-GB"/>
        </w:rPr>
        <w:t>/</w:t>
      </w:r>
      <w:r w:rsidR="003E0AE3" w:rsidRPr="003E0AE3">
        <w:rPr>
          <w:rFonts w:ascii="Calibri" w:hAnsi="Calibri" w:cs="Calibri"/>
          <w:lang w:val="en-GB"/>
        </w:rPr>
        <w:t xml:space="preserve">Substrate 0.5 - 25 mm </w:t>
      </w:r>
      <w:r>
        <w:rPr>
          <w:rFonts w:ascii="Calibri" w:hAnsi="Calibri" w:cs="Calibri"/>
          <w:lang w:val="en-GB"/>
        </w:rPr>
        <w:t>grubość/</w:t>
      </w:r>
      <w:r w:rsidR="003E0AE3" w:rsidRPr="003E0AE3">
        <w:rPr>
          <w:rFonts w:ascii="Calibri" w:hAnsi="Calibri" w:cs="Calibri"/>
          <w:lang w:val="en-GB"/>
        </w:rPr>
        <w:t xml:space="preserve">thickness: 210 mm x 260 mm (8.27 in x 10.2 in) </w:t>
      </w:r>
    </w:p>
    <w:p w14:paraId="7716A493" w14:textId="60383AB2" w:rsidR="003E0AE3" w:rsidRPr="003E0AE3" w:rsidRDefault="00BB6E99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Powtarzalność/</w:t>
      </w:r>
      <w:r w:rsidR="003E0AE3" w:rsidRPr="003E0AE3">
        <w:rPr>
          <w:rFonts w:ascii="Calibri" w:hAnsi="Calibri" w:cs="Calibri"/>
          <w:lang w:val="en-GB"/>
        </w:rPr>
        <w:t xml:space="preserve">Repeatability: ± </w:t>
      </w:r>
      <w:r w:rsidR="002E61CC">
        <w:rPr>
          <w:rFonts w:ascii="Calibri" w:hAnsi="Calibri" w:cs="Calibri"/>
          <w:lang w:val="en-GB"/>
        </w:rPr>
        <w:t>30</w:t>
      </w:r>
      <w:r w:rsidR="003E0AE3" w:rsidRPr="003E0AE3">
        <w:rPr>
          <w:rFonts w:ascii="Calibri" w:hAnsi="Calibri" w:cs="Calibri"/>
          <w:lang w:val="en-GB"/>
        </w:rPr>
        <w:t xml:space="preserve"> </w:t>
      </w:r>
      <w:r w:rsidR="003E0AE3" w:rsidRPr="003E0AE3">
        <w:rPr>
          <w:rFonts w:ascii="Calibri" w:hAnsi="Calibri" w:cs="Calibri"/>
        </w:rPr>
        <w:t>μ</w:t>
      </w:r>
      <w:r w:rsidR="003E0AE3" w:rsidRPr="003E0AE3">
        <w:rPr>
          <w:rFonts w:ascii="Calibri" w:hAnsi="Calibri" w:cs="Calibri"/>
          <w:lang w:val="en-GB"/>
        </w:rPr>
        <w:t xml:space="preserve">m (± 0.0001 in) </w:t>
      </w:r>
    </w:p>
    <w:p w14:paraId="3B7235B2" w14:textId="7F2A1717" w:rsidR="003E0AE3" w:rsidRPr="00BB6E99" w:rsidRDefault="00BB6E99" w:rsidP="003E0AE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BB6E99">
        <w:rPr>
          <w:rFonts w:ascii="Calibri" w:hAnsi="Calibri" w:cs="Calibri"/>
        </w:rPr>
        <w:t>Uchwyt na podłoże: Płyta próżniowa</w:t>
      </w:r>
      <w:r>
        <w:rPr>
          <w:rFonts w:ascii="Calibri" w:hAnsi="Calibri" w:cs="Calibri"/>
        </w:rPr>
        <w:t>,</w:t>
      </w:r>
      <w:r w:rsidRPr="00BB6E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r</w:t>
      </w:r>
      <w:r w:rsidRPr="00BB6E99">
        <w:rPr>
          <w:rFonts w:ascii="Calibri" w:hAnsi="Calibri" w:cs="Calibri"/>
        </w:rPr>
        <w:t>egul</w:t>
      </w:r>
      <w:r>
        <w:rPr>
          <w:rFonts w:ascii="Calibri" w:hAnsi="Calibri" w:cs="Calibri"/>
        </w:rPr>
        <w:t>acja</w:t>
      </w:r>
      <w:r w:rsidRPr="00BB6E99">
        <w:rPr>
          <w:rFonts w:ascii="Calibri" w:hAnsi="Calibri" w:cs="Calibri"/>
        </w:rPr>
        <w:t xml:space="preserve"> temperatur</w:t>
      </w:r>
      <w:r>
        <w:rPr>
          <w:rFonts w:ascii="Calibri" w:hAnsi="Calibri" w:cs="Calibri"/>
        </w:rPr>
        <w:t xml:space="preserve">y minimum do </w:t>
      </w:r>
      <w:r w:rsidR="00BB208D">
        <w:rPr>
          <w:rFonts w:ascii="Calibri" w:hAnsi="Calibri" w:cs="Calibri"/>
        </w:rPr>
        <w:t>5</w:t>
      </w:r>
      <w:r>
        <w:rPr>
          <w:rFonts w:ascii="Calibri" w:hAnsi="Calibri" w:cs="Calibri"/>
        </w:rPr>
        <w:t>0</w:t>
      </w:r>
      <w:r w:rsidRPr="00BB6E99">
        <w:rPr>
          <w:rFonts w:ascii="Calibri" w:hAnsi="Calibri" w:cs="Calibri"/>
        </w:rPr>
        <w:t>°C</w:t>
      </w:r>
      <w:r>
        <w:rPr>
          <w:rFonts w:ascii="Calibri" w:hAnsi="Calibri" w:cs="Calibri"/>
        </w:rPr>
        <w:t>/</w:t>
      </w:r>
      <w:r w:rsidR="003E0AE3" w:rsidRPr="00BB6E99">
        <w:rPr>
          <w:rFonts w:ascii="Calibri" w:hAnsi="Calibri" w:cs="Calibri"/>
        </w:rPr>
        <w:t>Substrate holder: Vacuum platen</w:t>
      </w:r>
      <w:r>
        <w:rPr>
          <w:rFonts w:ascii="Calibri" w:hAnsi="Calibri" w:cs="Calibri"/>
        </w:rPr>
        <w:t>,</w:t>
      </w:r>
      <w:r w:rsidR="003E0AE3" w:rsidRPr="00BB6E99">
        <w:rPr>
          <w:rFonts w:ascii="Calibri" w:hAnsi="Calibri" w:cs="Calibri"/>
        </w:rPr>
        <w:t xml:space="preserve"> Temperature adjustable; ambient to </w:t>
      </w:r>
      <w:r>
        <w:rPr>
          <w:rFonts w:ascii="Calibri" w:hAnsi="Calibri" w:cs="Calibri"/>
        </w:rPr>
        <w:t xml:space="preserve">minimum </w:t>
      </w:r>
      <w:r w:rsidR="00BB208D">
        <w:rPr>
          <w:rFonts w:ascii="Calibri" w:hAnsi="Calibri" w:cs="Calibri"/>
        </w:rPr>
        <w:t>5</w:t>
      </w:r>
      <w:r w:rsidR="003E0AE3" w:rsidRPr="00BB6E99">
        <w:rPr>
          <w:rFonts w:ascii="Calibri" w:hAnsi="Calibri" w:cs="Calibri"/>
        </w:rPr>
        <w:t xml:space="preserve">0°C </w:t>
      </w:r>
    </w:p>
    <w:p w14:paraId="3B86D825" w14:textId="773087D8" w:rsidR="003E0AE3" w:rsidRPr="003E0AE3" w:rsidRDefault="00BB6E99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Moc/</w:t>
      </w:r>
      <w:r w:rsidR="003E0AE3" w:rsidRPr="003E0AE3">
        <w:rPr>
          <w:rFonts w:ascii="Calibri" w:hAnsi="Calibri" w:cs="Calibri"/>
          <w:lang w:val="en-GB"/>
        </w:rPr>
        <w:t xml:space="preserve">Power: 100-120/200-240 VAC 50/60 Hz 375 W maximum </w:t>
      </w:r>
    </w:p>
    <w:p w14:paraId="1BBD601E" w14:textId="1AF02703" w:rsidR="003E0AE3" w:rsidRPr="003E0AE3" w:rsidRDefault="000900D0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Zakres działania/</w:t>
      </w:r>
      <w:r w:rsidR="003E0AE3" w:rsidRPr="003E0AE3">
        <w:rPr>
          <w:rFonts w:ascii="Calibri" w:hAnsi="Calibri" w:cs="Calibri"/>
          <w:lang w:val="en-GB"/>
        </w:rPr>
        <w:t xml:space="preserve">Operating range: 15-40° C at 5-80% RH non-condensing </w:t>
      </w:r>
    </w:p>
    <w:p w14:paraId="3919B339" w14:textId="758B97B2" w:rsidR="003E0AE3" w:rsidRPr="003E0AE3" w:rsidRDefault="000900D0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Wysokość/</w:t>
      </w:r>
      <w:r w:rsidR="003E0AE3" w:rsidRPr="003E0AE3">
        <w:rPr>
          <w:rFonts w:ascii="Calibri" w:hAnsi="Calibri" w:cs="Calibri"/>
          <w:lang w:val="en-GB"/>
        </w:rPr>
        <w:t xml:space="preserve">Altitude: Up to 2000 m </w:t>
      </w:r>
    </w:p>
    <w:p w14:paraId="5BD605B0" w14:textId="410DFAA5" w:rsidR="003E0AE3" w:rsidRPr="000900D0" w:rsidRDefault="000900D0" w:rsidP="003E0AE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0900D0">
        <w:rPr>
          <w:rFonts w:ascii="Calibri" w:hAnsi="Calibri" w:cs="Calibri"/>
        </w:rPr>
        <w:t>Wstępnie załadowane szablony z wzorami</w:t>
      </w:r>
      <w:r>
        <w:rPr>
          <w:rFonts w:ascii="Calibri" w:hAnsi="Calibri" w:cs="Calibri"/>
        </w:rPr>
        <w:t>/</w:t>
      </w:r>
      <w:r w:rsidR="003E0AE3" w:rsidRPr="000900D0">
        <w:rPr>
          <w:rFonts w:ascii="Calibri" w:hAnsi="Calibri" w:cs="Calibri"/>
        </w:rPr>
        <w:t xml:space="preserve">Pre-loaded patterned templates </w:t>
      </w:r>
    </w:p>
    <w:p w14:paraId="220E6C4E" w14:textId="7EB2AC52" w:rsidR="003E0AE3" w:rsidRPr="003E0AE3" w:rsidRDefault="000900D0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Podgląd wzorów/</w:t>
      </w:r>
      <w:r w:rsidR="003E0AE3" w:rsidRPr="003E0AE3">
        <w:rPr>
          <w:rFonts w:ascii="Calibri" w:hAnsi="Calibri" w:cs="Calibri"/>
          <w:lang w:val="en-GB"/>
        </w:rPr>
        <w:t xml:space="preserve">Pattern preview </w:t>
      </w:r>
    </w:p>
    <w:p w14:paraId="0A3B8F8E" w14:textId="4BFEFFD7" w:rsidR="003E0AE3" w:rsidRPr="000900D0" w:rsidRDefault="000900D0" w:rsidP="003E0AE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0900D0">
        <w:rPr>
          <w:rFonts w:ascii="Calibri" w:hAnsi="Calibri" w:cs="Calibri"/>
        </w:rPr>
        <w:t xml:space="preserve">Możliwość regulacji: </w:t>
      </w:r>
      <w:r>
        <w:rPr>
          <w:rFonts w:ascii="Calibri" w:hAnsi="Calibri" w:cs="Calibri"/>
        </w:rPr>
        <w:t>wzoru</w:t>
      </w:r>
      <w:r w:rsidRPr="000900D0">
        <w:rPr>
          <w:rFonts w:ascii="Calibri" w:hAnsi="Calibri" w:cs="Calibri"/>
        </w:rPr>
        <w:t>, kształt</w:t>
      </w:r>
      <w:r>
        <w:rPr>
          <w:rFonts w:ascii="Calibri" w:hAnsi="Calibri" w:cs="Calibri"/>
        </w:rPr>
        <w:t>u</w:t>
      </w:r>
      <w:r w:rsidRPr="000900D0">
        <w:rPr>
          <w:rFonts w:ascii="Calibri" w:hAnsi="Calibri" w:cs="Calibri"/>
        </w:rPr>
        <w:t xml:space="preserve"> fali napędu piezoelektrycznego, cykl</w:t>
      </w:r>
      <w:r>
        <w:rPr>
          <w:rFonts w:ascii="Calibri" w:hAnsi="Calibri" w:cs="Calibri"/>
        </w:rPr>
        <w:t>u</w:t>
      </w:r>
      <w:r w:rsidRPr="000900D0">
        <w:rPr>
          <w:rFonts w:ascii="Calibri" w:hAnsi="Calibri" w:cs="Calibri"/>
        </w:rPr>
        <w:t xml:space="preserve"> czyszczenia, ustawieni</w:t>
      </w:r>
      <w:r>
        <w:rPr>
          <w:rFonts w:ascii="Calibri" w:hAnsi="Calibri" w:cs="Calibri"/>
        </w:rPr>
        <w:t>a</w:t>
      </w:r>
      <w:r w:rsidRPr="000900D0">
        <w:rPr>
          <w:rFonts w:ascii="Calibri" w:hAnsi="Calibri" w:cs="Calibri"/>
        </w:rPr>
        <w:t xml:space="preserve"> podłoża</w:t>
      </w:r>
      <w:r>
        <w:rPr>
          <w:rFonts w:ascii="Calibri" w:hAnsi="Calibri" w:cs="Calibri"/>
        </w:rPr>
        <w:t>/</w:t>
      </w:r>
      <w:r w:rsidRPr="000900D0">
        <w:rPr>
          <w:rFonts w:ascii="Calibri" w:hAnsi="Calibri" w:cs="Calibri"/>
        </w:rPr>
        <w:t xml:space="preserve"> </w:t>
      </w:r>
      <w:r w:rsidR="003E0AE3" w:rsidRPr="000900D0">
        <w:rPr>
          <w:rFonts w:ascii="Calibri" w:hAnsi="Calibri" w:cs="Calibri"/>
        </w:rPr>
        <w:t xml:space="preserve">Editors: Pattern, piezo drive waveform, cleaning cycle, substrate setting </w:t>
      </w:r>
    </w:p>
    <w:p w14:paraId="34C044D2" w14:textId="6F712C98" w:rsidR="003E0AE3" w:rsidRPr="003E0AE3" w:rsidRDefault="000B5EAA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0B5EAA">
        <w:rPr>
          <w:rFonts w:ascii="Calibri" w:hAnsi="Calibri" w:cs="Calibri"/>
          <w:lang w:val="en-GB"/>
        </w:rPr>
        <w:t>Akceptowane pliki bitmapowe (1-bitowe)</w:t>
      </w:r>
      <w:r>
        <w:rPr>
          <w:rFonts w:ascii="Calibri" w:hAnsi="Calibri" w:cs="Calibri"/>
          <w:lang w:val="en-GB"/>
        </w:rPr>
        <w:t>/</w:t>
      </w:r>
      <w:r w:rsidR="003E0AE3" w:rsidRPr="003E0AE3">
        <w:rPr>
          <w:rFonts w:ascii="Calibri" w:hAnsi="Calibri" w:cs="Calibri"/>
          <w:lang w:val="en-GB"/>
        </w:rPr>
        <w:t xml:space="preserve">Bitmap (1 bit) files accepted </w:t>
      </w:r>
    </w:p>
    <w:p w14:paraId="264D5F80" w14:textId="1DCE97B7" w:rsidR="003E0AE3" w:rsidRPr="000B5EAA" w:rsidRDefault="000B5EAA" w:rsidP="003E0AE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0B5EAA">
        <w:rPr>
          <w:rFonts w:ascii="Calibri" w:hAnsi="Calibri" w:cs="Calibri"/>
        </w:rPr>
        <w:t>Umożliwia wyrównanie podłoża za pomocą znaczników referencyjnych/</w:t>
      </w:r>
      <w:r w:rsidR="003E0AE3" w:rsidRPr="000B5EAA">
        <w:rPr>
          <w:rFonts w:ascii="Calibri" w:hAnsi="Calibri" w:cs="Calibri"/>
        </w:rPr>
        <w:t xml:space="preserve">Allows substrate alignment using reference marks </w:t>
      </w:r>
    </w:p>
    <w:p w14:paraId="346AF208" w14:textId="7CE88F21" w:rsidR="003E0AE3" w:rsidRPr="006F29D6" w:rsidRDefault="000B5EAA" w:rsidP="006F29D6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0B5EAA">
        <w:rPr>
          <w:rFonts w:ascii="Calibri" w:hAnsi="Calibri" w:cs="Calibri"/>
        </w:rPr>
        <w:t>Umożliwia pozycjonowanie początku wydruku lub punktu odniesienia w celu dopasowania do rozmieszczenia podłoża</w:t>
      </w:r>
      <w:r>
        <w:rPr>
          <w:rFonts w:ascii="Calibri" w:hAnsi="Calibri" w:cs="Calibri"/>
        </w:rPr>
        <w:t>/</w:t>
      </w:r>
      <w:r w:rsidR="003E0AE3" w:rsidRPr="000B5EAA">
        <w:rPr>
          <w:rFonts w:ascii="Calibri" w:hAnsi="Calibri" w:cs="Calibri"/>
        </w:rPr>
        <w:t xml:space="preserve">Allows positioning a print origin or reference point to match substrate placement </w:t>
      </w:r>
    </w:p>
    <w:p w14:paraId="2E3DDF9D" w14:textId="0FB41E11" w:rsidR="003E0AE3" w:rsidRPr="003E0AE3" w:rsidRDefault="006F29D6" w:rsidP="003E0AE3">
      <w:pPr>
        <w:pStyle w:val="Akapitzlist"/>
        <w:numPr>
          <w:ilvl w:val="0"/>
          <w:numId w:val="1"/>
        </w:numPr>
        <w:rPr>
          <w:rFonts w:ascii="Calibri" w:hAnsi="Calibri" w:cs="Calibri"/>
          <w:lang w:val="en-GB"/>
        </w:rPr>
      </w:pPr>
      <w:r w:rsidRPr="006F29D6">
        <w:rPr>
          <w:rFonts w:ascii="Calibri" w:hAnsi="Calibri" w:cs="Calibri"/>
          <w:lang w:val="en-GB"/>
        </w:rPr>
        <w:t>Zapewnia kontrolę drukowanego wzoru lub kropli</w:t>
      </w:r>
      <w:r>
        <w:rPr>
          <w:rFonts w:ascii="Calibri" w:hAnsi="Calibri" w:cs="Calibri"/>
          <w:lang w:val="en-GB"/>
        </w:rPr>
        <w:t>/</w:t>
      </w:r>
      <w:r w:rsidR="003E0AE3" w:rsidRPr="003E0AE3">
        <w:rPr>
          <w:rFonts w:ascii="Calibri" w:hAnsi="Calibri" w:cs="Calibri"/>
          <w:lang w:val="en-GB"/>
        </w:rPr>
        <w:t xml:space="preserve">Provides inspection and image capture of printed pattern or drops </w:t>
      </w:r>
    </w:p>
    <w:p w14:paraId="395B2B61" w14:textId="08D2C541" w:rsidR="003E0AE3" w:rsidRPr="006F29D6" w:rsidRDefault="006F29D6" w:rsidP="003E0AE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6F29D6">
        <w:rPr>
          <w:rFonts w:ascii="Calibri" w:hAnsi="Calibri" w:cs="Calibri"/>
        </w:rPr>
        <w:t>Zapewnia wyrównanie wkładów podczas korzystania z wielu wkładów/</w:t>
      </w:r>
      <w:r w:rsidR="003E0AE3" w:rsidRPr="006F29D6">
        <w:rPr>
          <w:rFonts w:ascii="Calibri" w:hAnsi="Calibri" w:cs="Calibri"/>
        </w:rPr>
        <w:t xml:space="preserve">Provides cartridge alignment when using multiple cartridges </w:t>
      </w:r>
    </w:p>
    <w:p w14:paraId="11A23302" w14:textId="077C27A3" w:rsidR="003E0AE3" w:rsidRPr="006F29D6" w:rsidRDefault="006F29D6" w:rsidP="003E0AE3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6F29D6">
        <w:rPr>
          <w:rFonts w:ascii="Calibri" w:hAnsi="Calibri" w:cs="Calibri"/>
        </w:rPr>
        <w:t>Umożliwia dopasowanie umieszczania kropli do wcześniej ukształtowanego podłoża</w:t>
      </w:r>
      <w:r>
        <w:rPr>
          <w:rFonts w:ascii="Calibri" w:hAnsi="Calibri" w:cs="Calibri"/>
        </w:rPr>
        <w:t>/</w:t>
      </w:r>
      <w:r w:rsidR="003E0AE3" w:rsidRPr="006F29D6">
        <w:rPr>
          <w:rFonts w:ascii="Calibri" w:hAnsi="Calibri" w:cs="Calibri"/>
        </w:rPr>
        <w:t>Allows matching drop placement to previously patterned substrate</w:t>
      </w:r>
    </w:p>
    <w:p w14:paraId="0024FC24" w14:textId="77777777" w:rsidR="003E0AE3" w:rsidRPr="006F29D6" w:rsidRDefault="003E0AE3"/>
    <w:sectPr w:rsidR="003E0AE3" w:rsidRPr="006F29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296FA" w14:textId="77777777" w:rsidR="004576F2" w:rsidRDefault="004576F2" w:rsidP="003E0AE3">
      <w:pPr>
        <w:spacing w:after="0" w:line="240" w:lineRule="auto"/>
      </w:pPr>
      <w:r>
        <w:separator/>
      </w:r>
    </w:p>
  </w:endnote>
  <w:endnote w:type="continuationSeparator" w:id="0">
    <w:p w14:paraId="1490150C" w14:textId="77777777" w:rsidR="004576F2" w:rsidRDefault="004576F2" w:rsidP="003E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E70C" w14:textId="77777777" w:rsidR="004576F2" w:rsidRDefault="004576F2" w:rsidP="003E0AE3">
      <w:pPr>
        <w:spacing w:after="0" w:line="240" w:lineRule="auto"/>
      </w:pPr>
      <w:r>
        <w:separator/>
      </w:r>
    </w:p>
  </w:footnote>
  <w:footnote w:type="continuationSeparator" w:id="0">
    <w:p w14:paraId="6581DAA9" w14:textId="77777777" w:rsidR="004576F2" w:rsidRDefault="004576F2" w:rsidP="003E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8BD8" w14:textId="4D9E470D" w:rsidR="003E0AE3" w:rsidRDefault="003E0AE3" w:rsidP="003E0AE3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185"/>
    <w:multiLevelType w:val="hybridMultilevel"/>
    <w:tmpl w:val="24F06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7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E3"/>
    <w:rsid w:val="000900D0"/>
    <w:rsid w:val="000B5EAA"/>
    <w:rsid w:val="001D0118"/>
    <w:rsid w:val="002E61CC"/>
    <w:rsid w:val="003E0AE3"/>
    <w:rsid w:val="004413D9"/>
    <w:rsid w:val="004576F2"/>
    <w:rsid w:val="006F29D6"/>
    <w:rsid w:val="00BB208D"/>
    <w:rsid w:val="00BB6E99"/>
    <w:rsid w:val="00BF3611"/>
    <w:rsid w:val="00E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6EC9"/>
  <w15:chartTrackingRefBased/>
  <w15:docId w15:val="{ACD41C33-BF70-48C8-A93F-B5D80619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0AE3"/>
  </w:style>
  <w:style w:type="paragraph" w:styleId="Stopka">
    <w:name w:val="footer"/>
    <w:basedOn w:val="Normalny"/>
    <w:link w:val="StopkaZnak"/>
    <w:uiPriority w:val="99"/>
    <w:unhideWhenUsed/>
    <w:rsid w:val="003E0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0AE3"/>
  </w:style>
  <w:style w:type="paragraph" w:styleId="Akapitzlist">
    <w:name w:val="List Paragraph"/>
    <w:basedOn w:val="Normalny"/>
    <w:uiPriority w:val="34"/>
    <w:qFormat/>
    <w:rsid w:val="003E0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Knera</dc:creator>
  <cp:keywords/>
  <dc:description/>
  <cp:lastModifiedBy>Anica Knera</cp:lastModifiedBy>
  <cp:revision>3</cp:revision>
  <dcterms:created xsi:type="dcterms:W3CDTF">2022-04-08T11:59:00Z</dcterms:created>
  <dcterms:modified xsi:type="dcterms:W3CDTF">2022-04-08T12:00:00Z</dcterms:modified>
</cp:coreProperties>
</file>